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  <w:t>附件1</w:t>
      </w:r>
    </w:p>
    <w:p>
      <w:pPr>
        <w:pStyle w:val="2"/>
        <w:jc w:val="center"/>
        <w:rPr>
          <w:rFonts w:hint="default"/>
          <w:sz w:val="28"/>
          <w:szCs w:val="28"/>
          <w:lang w:val="en-US" w:eastAsia="zh-CN"/>
        </w:rPr>
      </w:pPr>
      <w:r>
        <w:rPr>
          <w:rFonts w:hint="eastAsia" w:hAnsi="宋体" w:cs="宋体"/>
          <w:sz w:val="28"/>
          <w:szCs w:val="28"/>
          <w:highlight w:val="none"/>
          <w:lang w:val="en-US" w:eastAsia="zh-CN"/>
        </w:rPr>
        <w:t>邢台现代职业学校婴幼儿保育综合技能考评系统采购项目明细</w:t>
      </w:r>
    </w:p>
    <w:tbl>
      <w:tblPr>
        <w:tblStyle w:val="9"/>
        <w:tblW w:w="904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8"/>
        <w:gridCol w:w="825"/>
        <w:gridCol w:w="5115"/>
        <w:gridCol w:w="908"/>
        <w:gridCol w:w="724"/>
        <w:gridCol w:w="7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8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序号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内容</w:t>
            </w:r>
          </w:p>
        </w:tc>
        <w:tc>
          <w:tcPr>
            <w:tcW w:w="5115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规格</w:t>
            </w:r>
          </w:p>
        </w:tc>
        <w:tc>
          <w:tcPr>
            <w:tcW w:w="908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数量</w:t>
            </w:r>
          </w:p>
        </w:tc>
        <w:tc>
          <w:tcPr>
            <w:tcW w:w="724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单位</w:t>
            </w:r>
          </w:p>
        </w:tc>
        <w:tc>
          <w:tcPr>
            <w:tcW w:w="724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最高限价/套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8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pStyle w:val="4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outlineLvl w:val="1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lang w:val="en-US" w:eastAsia="zh-CN"/>
              </w:rPr>
              <w:t>婴幼儿保育综合技能考评系统</w:t>
            </w:r>
          </w:p>
        </w:tc>
        <w:tc>
          <w:tcPr>
            <w:tcW w:w="511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  <w:t>一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  <w:t>、技术指标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1.平台采用B/S架构模式，虚拟仿真采用UNITY3D引擎嵌入式开发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。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具有开放性，能够满足主流平台应用开发的需求。支持全天候应用，无时间和空间的限制，能够快速部署及快速升级。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2.平台要支持PC端（浏览器）、App端（Android、IOS系统、鸿蒙系统）及VR设备端教学应用，实现云端存储三端功能同步及数据同步。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3.PC端要支持电脑、大屏（chrome、Firefox、safari等）主流浏览器。App使用flutter原生开发，可调度硬件资源配置，软件使用更加流畅。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4.平台要支持关系型数据库及文件数据库，能够按照业务场景正确使用数据库，能够支撑海量数据的复杂存储及快速查询。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5.平台设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计满足大规模用户使用、支持分布式部署，满足万人在线学习的性能要求。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6.平台要具备良好的伸缩性、扩展性，能够根据实际增长用户量针对业务层及数据层扩容快速实现升级。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7.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要支持反“网络攻击”能力，包括但不限于篡改消息、伪造、窃听、XSS、CSRF等网络攻击。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.平台要支持HTTPS安全通讯协议。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9.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要充分保障数据安全，用户核心数据必须加密存储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10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.平台要充分保护用户个人信息，用户核心数据显示必须做脱敏处理。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11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.平台要充分保护我校教师上传课程知识产权，不得随意外泄我校教师制作课程内容。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2.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平台要支持office文件在线展示能力，必须保留PPT文件的动效。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.平台要结合大数据技术对用户进行有效数据统计及分析。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.平台要整合人工智能相关技术，结合用户的行为记录，对用户的学习及练习提供有效的支持。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15.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平台要充分整合语音识别技术，能够充分利用科技发展给用户带来更加优质的使用体验，语音识别结果至少包括：流畅度、完整度、声韵、调型等分类检测项结果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.平台要充分整合虚拟仿真技术，能够有效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地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结合典型工作场景进行有效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地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训练。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  <w:t>二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  <w:t>、功能指标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  <w:t>（一）基础功能模块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1.平台要支持多种用户登录方式，包括但不限于密码登录、扫码登录、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微信登录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等方式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2.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平台要支持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至少三种默认的用户角色（管理员、老师、学生）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3.平台要支持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管理员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可另外再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创建多种用户角色，并赋予不同权限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4.需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要支持1个账号可跨平台教学应用。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.平台要支持对公共班级管理功能，确保公共班级维护学生在平台内可正常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使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用。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6.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班级管理需要支持班级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管理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小组，小组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管理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学生三级管理方式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班级、小组、学生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。添加学生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至少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需要支持文件形式批量添加、扫码添加及手动录入等形式。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7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.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平台要支持资源库建设，资料库必须支持包括图片、音频、视频、文档、office文件及pdf等文件的管理及查看。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.平台创建题库的题型必须支持包括单选题、多选题、填空题、判断题、简答题、名词解释题、论述题、计算题、资料题、阅读理解题等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种题型。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9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.考试内容必须支持试卷管理，实现一份试卷多次使用。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.平台要支持手动及文件导入等形式创建试卷，要支持作业及考试的一键发放，要支持学生在线答题，要支持试卷的自动批阅，能够对学生的成绩多维度的数据分析及统计等相关功能。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11.平台支持大批量进行自主考试，支持2种组成试卷方式包含手动添加试题与批量添加试题，组成试卷后平台需支持乱序出题，保证公平公正考试的前提下，防止作弊。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strike w:val="0"/>
                <w:dstrike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trike w:val="0"/>
                <w:dstrike w:val="0"/>
                <w:color w:val="000000"/>
                <w:sz w:val="21"/>
                <w:szCs w:val="21"/>
                <w:lang w:val="en-US" w:eastAsia="zh-CN"/>
              </w:rPr>
              <w:t>12.平台要支持机构修改</w:t>
            </w:r>
            <w:r>
              <w:rPr>
                <w:rFonts w:hint="eastAsia" w:ascii="宋体" w:hAnsi="宋体" w:eastAsia="宋体" w:cs="宋体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  <w:t>平台名称、平台logo、</w:t>
            </w:r>
            <w:r>
              <w:rPr>
                <w:rFonts w:hint="eastAsia" w:ascii="宋体" w:hAnsi="宋体" w:eastAsia="宋体" w:cs="宋体"/>
                <w:strike w:val="0"/>
                <w:dstrike w:val="0"/>
                <w:color w:val="000000"/>
                <w:sz w:val="21"/>
                <w:szCs w:val="21"/>
                <w:lang w:val="en-US" w:eastAsia="zh-CN"/>
              </w:rPr>
              <w:t>平台首页样式，满足不同机构的个性化需求。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strike w:val="0"/>
                <w:dstrike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trike w:val="0"/>
                <w:dstrike w:val="0"/>
                <w:color w:val="000000"/>
                <w:sz w:val="21"/>
                <w:szCs w:val="21"/>
                <w:lang w:val="en-US" w:eastAsia="zh-CN"/>
              </w:rPr>
              <w:t>13.平台要支持数据看板功能，看板作为数据可视化的载体，可以帮助教师快速了解学生的答题情况，包括可以查看学生成绩排行榜、答题用时、已完成人员名单、未完成人员名单、班级整体正确率及各个小题正确率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strike w:val="0"/>
                <w:dstrike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trike w:val="0"/>
                <w:dstrike w:val="0"/>
                <w:color w:val="000000"/>
                <w:sz w:val="21"/>
                <w:szCs w:val="21"/>
                <w:lang w:val="en-US" w:eastAsia="zh-CN"/>
              </w:rPr>
              <w:t>14.平台要支持语音题功能，支持多种类型的发音训练，包括单音节练习、多音节练习、短文朗读练习、命题说话练习、声母练习、韵母练习、声调练习、对比音练习。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strike w:val="0"/>
                <w:dstrike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trike w:val="0"/>
                <w:dstrike w:val="0"/>
                <w:color w:val="000000"/>
                <w:sz w:val="21"/>
                <w:szCs w:val="21"/>
                <w:lang w:val="en-US" w:eastAsia="zh-CN"/>
              </w:rPr>
              <w:t>15.平台要支持为用户提供了朗读范本及标准音示范，用户可以反复朗读范本及收听标准音，测试完成后自动生成测试报告，可从评分、完整度、流畅度等维度分析测评结果，在测试过程中培养朗读状态，帮助用户精准掌握阅读节奏及把握作品情感，提升普通话水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16</w:t>
            </w:r>
            <w:r>
              <w:rPr>
                <w:rFonts w:hint="eastAsia" w:ascii="宋体" w:hAnsi="宋体" w:eastAsia="宋体" w:cs="宋体"/>
                <w:strike w:val="0"/>
                <w:dstrike w:val="0"/>
                <w:color w:val="000000"/>
                <w:sz w:val="21"/>
                <w:szCs w:val="21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平台要支持情景题功能，支持上传多种资源类型，包括视频、图片、音频、文档等，在具体情境中帮助用户提升解决问题的实际能力。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17</w:t>
            </w:r>
            <w:r>
              <w:rPr>
                <w:rFonts w:hint="eastAsia" w:ascii="宋体" w:hAnsi="宋体" w:eastAsia="宋体" w:cs="宋体"/>
                <w:strike w:val="0"/>
                <w:dstrike w:val="0"/>
                <w:color w:val="000000"/>
                <w:sz w:val="21"/>
                <w:szCs w:val="21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平台要支持视频语音题功能，用户可以对段落进行分段配音、预览配音、合成配音，在配音的过程中保证了学习的体验感和趣味性。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18</w:t>
            </w:r>
            <w:r>
              <w:rPr>
                <w:rFonts w:hint="eastAsia" w:ascii="宋体" w:hAnsi="宋体" w:eastAsia="宋体" w:cs="宋体"/>
                <w:strike w:val="0"/>
                <w:dstrike w:val="0"/>
                <w:color w:val="000000"/>
                <w:sz w:val="21"/>
                <w:szCs w:val="21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平台要支持语音交互题功能，支持创建多种角色，用户可以分角色进行朗读，阅读完成后自动生成分数，帮助用户在对话中提升语言素养，增强表达能力。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19</w:t>
            </w:r>
            <w:r>
              <w:rPr>
                <w:rFonts w:hint="eastAsia" w:ascii="宋体" w:hAnsi="宋体" w:eastAsia="宋体" w:cs="宋体"/>
                <w:strike w:val="0"/>
                <w:dstrike w:val="0"/>
                <w:color w:val="000000"/>
                <w:sz w:val="21"/>
                <w:szCs w:val="21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平台要支持主观题功能，题干中要支持上传多种类型的附件，包括视频、音频、图片等，并且能够设置试题难度。通过对主观题的练习，可以帮助教师全面了解学生对某个知识点的理解和掌握的程度。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20</w:t>
            </w:r>
            <w:r>
              <w:rPr>
                <w:rFonts w:hint="eastAsia" w:ascii="宋体" w:hAnsi="宋体" w:eastAsia="宋体" w:cs="宋体"/>
                <w:strike w:val="0"/>
                <w:dstrike w:val="0"/>
                <w:color w:val="000000"/>
                <w:sz w:val="21"/>
                <w:szCs w:val="21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平台要支持全文配音功能，用户可以对整篇文章进行全文配音、预览配音、合成配音，沉浸式的体验能够培养用户的语言感染力和表现力，激发学习兴趣。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21.平台要支持教学课件资源库数据统计功能，支持多维度的数据统计及修改，包括页面浏览量、班级数量、选课人数、学习时长、累计互动数。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22</w:t>
            </w:r>
            <w:r>
              <w:rPr>
                <w:rFonts w:hint="eastAsia" w:ascii="宋体" w:hAnsi="宋体" w:eastAsia="宋体" w:cs="宋体"/>
                <w:strike w:val="0"/>
                <w:dstrike w:val="0"/>
                <w:color w:val="000000"/>
                <w:sz w:val="21"/>
                <w:szCs w:val="21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平台要支持应用定制功能，支持修改各个功能的名称及调整功能的排列顺序，满足用户个性化需求。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  <w:t>23</w:t>
            </w:r>
            <w:r>
              <w:rPr>
                <w:rFonts w:hint="eastAsia" w:ascii="宋体" w:hAnsi="宋体" w:eastAsia="宋体" w:cs="宋体"/>
                <w:strike w:val="0"/>
                <w:dstrike w:val="0"/>
                <w:color w:val="000000"/>
                <w:sz w:val="21"/>
                <w:szCs w:val="21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  <w:t>平台要支持一键发布作业功能，其中作业内容要支持上传图片附件、音频附件及视频附件，做到发布过程简单高效，减轻教师工作量。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  <w:t>24</w:t>
            </w:r>
            <w:r>
              <w:rPr>
                <w:rFonts w:hint="eastAsia" w:ascii="宋体" w:hAnsi="宋体" w:eastAsia="宋体" w:cs="宋体"/>
                <w:strike w:val="0"/>
                <w:dstrike w:val="0"/>
                <w:color w:val="000000"/>
                <w:sz w:val="21"/>
                <w:szCs w:val="21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  <w:t>作业的评分方式要支持按照ABC进行评分、按照分数进行评分、按照优良进行评分等方式，满足教师多种评分诉求。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  <w:t>25</w:t>
            </w:r>
            <w:r>
              <w:rPr>
                <w:rFonts w:hint="eastAsia" w:ascii="宋体" w:hAnsi="宋体" w:eastAsia="宋体" w:cs="宋体"/>
                <w:strike w:val="0"/>
                <w:dstrike w:val="0"/>
                <w:color w:val="000000"/>
                <w:sz w:val="21"/>
                <w:szCs w:val="21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  <w:t>平台要支持教师查看作业列表功能，并提供多种筛选方式，包括查看未开始的作业、查看进行中的作业以及查看已完成的作业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  <w:t>。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  <w:t>26</w:t>
            </w:r>
            <w:r>
              <w:rPr>
                <w:rFonts w:hint="eastAsia" w:ascii="宋体" w:hAnsi="宋体" w:eastAsia="宋体" w:cs="宋体"/>
                <w:strike w:val="0"/>
                <w:dstrike w:val="0"/>
                <w:color w:val="000000"/>
                <w:sz w:val="21"/>
                <w:szCs w:val="21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  <w:t>平台要支持学生作业内容互相可见及仅本人可见等两种查看方式。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  <w:t>27、平台要支持教师对学生上传的图片作业进行批改功能，包括图片中插入文字、进行图形标注、形状标注、绘制、旋转、裁剪等功能。</w:t>
            </w:r>
          </w:p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ind w:left="0" w:leftChars="0" w:firstLine="0" w:firstLineChars="0"/>
              <w:jc w:val="both"/>
              <w:textAlignment w:val="auto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  <w:t>28、平台要支持教师查看作业完成率排名情况，</w:t>
            </w:r>
            <w:r>
              <w:rPr>
                <w:rFonts w:hint="eastAsia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  <w:t>包括正序排名情况及倒序排名情况。</w:t>
            </w:r>
          </w:p>
          <w:p>
            <w:pPr>
              <w:widowControl w:val="0"/>
              <w:spacing w:line="240" w:lineRule="auto"/>
              <w:jc w:val="both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  <w:t>29、平台要支持作业的一键驳回功能及一键导出功能，实现智能化办公，提升教师的工作效率。</w:t>
            </w:r>
          </w:p>
          <w:p>
            <w:pPr>
              <w:pStyle w:val="2"/>
              <w:widowControl w:val="0"/>
              <w:spacing w:line="240" w:lineRule="auto"/>
              <w:ind w:left="0" w:leftChars="0" w:firstLine="0" w:firstLineChars="0"/>
              <w:jc w:val="both"/>
              <w:rPr>
                <w:rFonts w:hint="eastAsia" w:hAnsi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30、</w:t>
            </w:r>
            <w:r>
              <w:rPr>
                <w:rFonts w:hint="eastAsia" w:hAnsi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平台要支持基于大模型的虚拟博士功能，虚拟博士要支持针对用户问题，提供多维度、多形式的解决方案，包括但不限于课程内容问题解答。</w:t>
            </w:r>
          </w:p>
          <w:p>
            <w:pPr>
              <w:widowControl w:val="0"/>
              <w:spacing w:line="240" w:lineRule="auto"/>
              <w:jc w:val="both"/>
              <w:rPr>
                <w:rFonts w:hint="eastAsia" w:ascii="宋体" w:hAnsi="宋体" w:eastAsia="等线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31、平台要支持教学管理大数据功能，能够为院校管理者提供便捷的数据支持，包括投屏授课走势图、教师综合排名、在线时长排名、使用数据、基础数据、使用次数走势图、发布互动数排名、发布作业书排名、发布考试数排名、学生活跃度分布、走势、排名、学生综合排名、班级综合排名、自建课程综合排名、课程概览、课程活跃度排名、课程使用次数走势等，帮助管理者更好地了解教学活动的整体情况，为决策提供依据。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32、平台要支持教学活动大数据功能，能够提供可视化的数据展示，包括课程概览、教学预警、使用数据、学生活跃度分布、课程综合排名、学生综合排名，帮助教师分析和评估学生的学习效果，从而有针对性地进行教学调整和指导。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33、平台要支持学习活动大数据功能，能够以雷达图、柱状图、折线图等形式展示学习数据，包括学习画像、预警数据、核心数据、学习走势、学习排名等，帮助学生更好地了解自己的学习情况，从而调整学习方法和策略，培养自主学习的能力和习惯。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</w:rPr>
              <w:t>（二）“互联网+”云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  <w:t>课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堂共建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</w:rPr>
              <w:t>功能模块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.课</w:t>
            </w:r>
            <w:r>
              <w:rPr>
                <w:rFonts w:hint="eastAsia" w:ascii="宋体" w:hAnsi="宋体" w:eastAsia="宋体" w:cs="宋体"/>
                <w:strike w:val="0"/>
                <w:dstrike w:val="0"/>
                <w:color w:val="000000"/>
                <w:sz w:val="21"/>
                <w:szCs w:val="21"/>
              </w:rPr>
              <w:t>程制作要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支持多教学环节、多模板、多活动的自定义设计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2.课程教学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界面设计友好、人性化，教师教学投屏与学生学习界面可视化、一致性，切实还原真实教学过程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.课程制作过程中上传的教学资源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包括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但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不限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于：ppt、pdf、word、excel等常规形式文件，</w:t>
            </w:r>
            <w:r>
              <w:rPr>
                <w:rFonts w:hint="eastAsia" w:ascii="宋体" w:hAnsi="宋体" w:eastAsia="宋体" w:cs="宋体"/>
                <w:strike w:val="0"/>
                <w:dstrike w:val="0"/>
                <w:color w:val="000000"/>
                <w:sz w:val="21"/>
                <w:szCs w:val="21"/>
              </w:rPr>
              <w:t>要支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持图片、音频、视频、仿真任务链接等多媒体文件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混合。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.教师在课程制作过程中</w:t>
            </w:r>
            <w:r>
              <w:rPr>
                <w:rFonts w:hint="eastAsia" w:ascii="宋体" w:hAnsi="宋体" w:eastAsia="宋体" w:cs="宋体"/>
                <w:strike w:val="0"/>
                <w:dstrike w:val="0"/>
                <w:color w:val="000000"/>
                <w:sz w:val="21"/>
                <w:szCs w:val="21"/>
              </w:rPr>
              <w:t>要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支持预设课程活动，活动类型包括不限于：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签到、投票、选人、选组、抢答、随堂练习等至少</w:t>
            </w:r>
            <w:r>
              <w:rPr>
                <w:rFonts w:hint="eastAsia" w:ascii="宋体" w:hAnsi="宋体" w:eastAsia="宋体" w:cs="宋体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种活动类型。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.课件制作过程中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必须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支持实时展示编辑课程最终呈现效果，以最便捷的方式辅助教师制作课件。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.平台要支持在不增加其他外置设备条件下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一键投屏功能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7.一键投屏功能，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要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至少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支持数字投屏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扫码投屏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两种方式。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strike w:val="0"/>
                <w:dstrike w:val="0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8.支持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教师通过触摸一体机完成整个教学过程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即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教学资源</w:t>
            </w:r>
            <w:r>
              <w:rPr>
                <w:rFonts w:hint="eastAsia" w:ascii="宋体" w:hAnsi="宋体" w:eastAsia="宋体" w:cs="宋体"/>
                <w:strike w:val="0"/>
                <w:dstrike w:val="0"/>
                <w:color w:val="000000"/>
                <w:sz w:val="21"/>
                <w:szCs w:val="21"/>
                <w:highlight w:val="none"/>
              </w:rPr>
              <w:t>与活动（签到、投票、选人、选组、抢答、随堂练习等至少</w:t>
            </w:r>
            <w:r>
              <w:rPr>
                <w:rFonts w:hint="eastAsia" w:ascii="宋体" w:hAnsi="宋体" w:eastAsia="宋体" w:cs="宋体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strike w:val="0"/>
                <w:dstrike w:val="0"/>
                <w:color w:val="000000"/>
                <w:sz w:val="21"/>
                <w:szCs w:val="21"/>
                <w:highlight w:val="none"/>
              </w:rPr>
              <w:t>种活动类型）同屏内直接调用。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9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.平台要支持学生上课过程中实时参与教学互动，教师要能实时查看学生参与活动情况，互动结果同步可见。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.平台要支持教师一键导入平台共享的教学资源，方便教师快速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导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入教学内容。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11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.教师能够在授课前发送教学通知，通知需支持带附件形式，通知需包括抄送功能。可以保障学生手机可第一时间接收到教师发送的通知。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.平台必须支持教师管理自己的班级，必须支撑学生通过扫码或输入班级码进入班级。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.平台要支持教师创建自己的教师团队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助教、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外埠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教师，能够给不同角色教师设置不同的使用权限。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.平台要提供学生在线学习功能，支持实时参与教师课上互动，实时查看教师通知，支持实时查看教师上传资料、实时查看教师发送作业及考试。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.平台要支持教师查看学情分析，能够根据学生的学习记录，对学生进行多维度的数据分析，结合大数据等技术，对学生学习起到有效的指导意义。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16.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学情分析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需支持通过搜索课程名称、授课教师，进行查询，且需支持学情分析的结果导出。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17.平台支持课程资源、试题组与视频题等颗粒化资源的数据追踪，可达到每1个颗粒化资源都可查询到数据看板，从而支持到教学活动过程中。同时数据看板应显示至少5项数据信息，包含查看资源次数排行榜，任务解析、整体统计完成情况、已查看、未查看人员显示。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</w:rPr>
              <w:t>（三）“互联网+”第三方认证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考核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</w:rPr>
              <w:t>测评功能模块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1.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平台要包含认证测评分系统，教师可直接调用第三方的测试题库。支持认证测评系统独立教学应用或在课程内进入使用。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2.平台要支持按章节练习、题型练习、专项练习、真题模考等多种练习方式。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3.平台要包含答题模式、背题模式、可语音听题等练习模式，满足学生各种学习场景需求。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4.平台要提供未做题功能，让学生更有针对性地进行练习。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5.平台要提供错题集功能，学生做过的错题自动收录到错题集，错题集内试题在正确答题后则自动从错题集中移除。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6.平台要提供收藏题功能，学生可以有针对性地收藏试题，学生可以对试题进行反复练习。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7.平台要支持学生随时查看自己的学习进度，掌握当日学习试题数量、学习总天数和刷题完成进度的百分比进程。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8.平台要支持教师查看当前认证测评下的学习人数、答题次数、模考次数、学习时长以及学生综合排名。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9.平台要提供针对云认证模块的学情分析功能，通过学生练习题进行有效的数据分析，能够指导学生有针对性地练习。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10.平台要提供纠错管理功能，用户可对题进行纠错，可展示多个报错类型，以便及时提升试题质量。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11.平台要提供多种可视化统计工具，包括题型分类占比、考试次数走势、管理数据等，能够快速展现各种数据统计分析结果。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12.平台要支持排行榜和积分榜功能，能够查看学生的排名情况，检查学生的学习成果；能够及时反馈考试结果，自动汇总考试次数、平均分数、参考率，方便教师和学生对学习质量进行监控。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strike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13.平台要支持至少2个端口，包含PC端、App端练题，并能进行语音听题。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  <w:t>（五）“互联网+”云竞赛功能模块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1.平台要支持多种用户登录方式，包括但不限于密码登录、扫码登录。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2.平台要支持管理员创建多种用户角色，并赋予不同权限。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3、平台要班级管理功能，班级管理需要支持班级管小组，小组管学生三级管理方式。添加学生需要支持文件形式批量添加、扫码添加及手动录入、随机生成学生等形式添加学生。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4、平台要支持教学资源库管理，需支持列表管理、一级分类管理、二级分类管理。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5、教学资源库要支持上传图片、视频、音频、PPT、Word、PDF等资源类型，并且要支持对这些文件的管理及查看。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6、平台要支持高级管理，支持管理员自定义本机构的皮肤样式及文字内容，满足不同机构的个性化需求。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7、平台要支持题库及分类设置，题库支持创建单选题、多选题、判断题、案例分析、视频分析、情景模拟等六种题型。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8、平台要支持多种试题上传方式，包括手动添加及文件形式批量导入。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9、平台要支持考试设置功能，支持自定义出题数量及多种出题方式，包括顺序出题及随机出题。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10、平台要支持待考考试功能，方便学生快速参与未完成的考试。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11、平台要支持成绩查询功能，支持教师及管理员查看学生的答题详情、支持查看学生的考试成绩及导出考试成绩。</w:t>
            </w:r>
          </w:p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highlight w:val="yellow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highlight w:val="none"/>
                <w:lang w:val="en-US" w:eastAsia="zh-CN"/>
              </w:rPr>
              <w:t>三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highlight w:val="none"/>
              </w:rPr>
              <w:t>、内容指标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一）备赛指导分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</w:rPr>
              <w:t>系统</w:t>
            </w:r>
          </w:p>
          <w:p>
            <w:pPr>
              <w:widowControl w:val="0"/>
              <w:numPr>
                <w:ilvl w:val="0"/>
                <w:numId w:val="0"/>
              </w:numPr>
              <w:spacing w:before="7" w:line="240" w:lineRule="auto"/>
              <w:ind w:right="117" w:rightChars="0"/>
              <w:jc w:val="both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系统依据2023年全国职业院校婴幼儿保育赛项为出发点，基于大赛赛规、赛项内容进行模块化划分，助力院校备赛。平台共包含4大模块，1个总述，15个实训任务。</w:t>
            </w:r>
          </w:p>
          <w:p>
            <w:pPr>
              <w:widowControl w:val="0"/>
              <w:numPr>
                <w:ilvl w:val="0"/>
                <w:numId w:val="0"/>
              </w:numPr>
              <w:spacing w:before="7" w:line="240" w:lineRule="auto"/>
              <w:ind w:right="117" w:rightChars="0"/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辅助教学资源中，需提供丰富的备赛资源，包括PPT、视频及动画资源、仿真资源、图片资源、文档资源等多种，其中视频资源不少于50个。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 xml:space="preserve">  </w:t>
            </w:r>
          </w:p>
          <w:p>
            <w:pPr>
              <w:widowControl w:val="0"/>
              <w:numPr>
                <w:ilvl w:val="0"/>
                <w:numId w:val="0"/>
              </w:numPr>
              <w:spacing w:before="7" w:line="240" w:lineRule="auto"/>
              <w:ind w:right="117" w:rightChars="0"/>
              <w:jc w:val="both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具体如下：</w:t>
            </w:r>
          </w:p>
          <w:p>
            <w:pPr>
              <w:widowControl w:val="0"/>
              <w:spacing w:before="7" w:line="240" w:lineRule="auto"/>
              <w:ind w:right="117"/>
              <w:jc w:val="both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全国职业技能大赛实训总述：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罗列历年大赛赛规等资料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使学习者在充分了解赛规的基础上进行有序备赛。</w:t>
            </w:r>
          </w:p>
          <w:p>
            <w:pPr>
              <w:widowControl w:val="0"/>
              <w:spacing w:before="7" w:line="240" w:lineRule="auto"/>
              <w:ind w:right="117"/>
              <w:jc w:val="both"/>
              <w:rPr>
                <w:rFonts w:hint="eastAsia" w:ascii="宋体" w:hAnsi="宋体" w:eastAsia="宋体" w:cs="宋体"/>
                <w:b w:val="0"/>
                <w:bCs w:val="0"/>
                <w:color w:val="auto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模块一：职业素养测评：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"/>
              </w:rPr>
              <w:t>依据《职业素养测评》中案例分析题，进行答题技巧的梳理，便于学习者了解分析思路及架构进行备赛。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模块二：婴幼儿生活照护实训：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"/>
              </w:rPr>
              <w:t>包含5个实训任务，基于生活照护模块下赛卷内容，进行三年内赛卷及评分标准的呈现，涵盖大赛赛卷模拟示教视频、图片等资源，进行备赛引领和参考，促进学习者对赛卷知识及技能的了解及拓展。内容包括：桌面消毒、卧具整理、头发梳理、婴儿沐浴、奶粉冲调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模块三：婴幼儿安全照护实训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"/>
              </w:rPr>
              <w:t>：包含5个实训任务，基于安全照护模块下赛卷内容，进行三年内赛卷及评分标准的呈现，涵盖大赛赛卷模拟示教视频、图片等资源，进行备赛引领和参考，促进学习者对赛卷知识及技能的了解及拓展。内容包括：烫伤的应急处置、外伤出血的应急处置、急性中毒的应急处置、气道异物阻塞的应急处置、高热惊厥的应急处置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模块四：婴幼儿早期学习支持实训：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包含3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个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实训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任务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eastAsia="zh-CN"/>
              </w:rPr>
              <w:t>。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"/>
              </w:rPr>
              <w:t>进行三年内赛卷及评分标准的呈现，涵盖大赛赛卷模拟示教视频等资源，进行备赛引领和参考。内容包括：幼儿园一日生活环节、进行一日生活环节中故事讲述的组织与设计、掌握韵律在一日生活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"/>
              </w:rPr>
              <w:t>环节中的组织与运用。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highlight w:val="none"/>
                <w:lang w:val="en-US" w:eastAsia="zh-CN"/>
              </w:rPr>
              <w:t>（二）仿真赛场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分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</w:rPr>
              <w:t>系统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：</w:t>
            </w:r>
            <w:r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highlight w:val="none"/>
                <w:lang w:val="en-US" w:eastAsia="zh-CN" w:bidi="ar"/>
              </w:rPr>
              <w:t>包括漫游赛场、赛教实训室、技能仿真三个模块。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22" w:firstLineChars="200"/>
              <w:textAlignment w:val="auto"/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highlight w:val="none"/>
                <w:lang w:val="en-US" w:eastAsia="zh-CN" w:bidi="ar"/>
              </w:rPr>
              <w:t>（1）漫游赛场：</w:t>
            </w: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highlight w:val="none"/>
                <w:lang w:val="en-US" w:eastAsia="zh-CN" w:bidi="ar"/>
              </w:rPr>
              <w:t>漫游场景不少于7个，人物角色不少于4种。参考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  <w:t>《2023年全国职业院校技能大赛婴幼儿保育赛项规程》第八项技术环境要求进行场景三维建模，</w:t>
            </w: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highlight w:val="none"/>
                <w:lang w:val="en-US" w:eastAsia="zh-CN" w:bidi="ar"/>
              </w:rPr>
              <w:t>呈现赛场情景。包括：备赛室、等待室、A竞赛室、B竞赛室、C竞赛室、观摩室、开闭幕式等。包括：选手、裁判、志愿者、技术人员等人物角色。</w:t>
            </w:r>
          </w:p>
          <w:p>
            <w:pPr>
              <w:widowControl w:val="0"/>
              <w:numPr>
                <w:ilvl w:val="0"/>
                <w:numId w:val="0"/>
              </w:numPr>
              <w:spacing w:before="7" w:line="240" w:lineRule="auto"/>
              <w:ind w:right="117" w:rightChars="0" w:firstLine="422" w:firstLineChars="200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highlight w:val="none"/>
                <w:lang w:val="en-US" w:eastAsia="zh-CN" w:bidi="ar"/>
              </w:rPr>
              <w:t>（2）赛教实训室：</w:t>
            </w: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highlight w:val="none"/>
                <w:lang w:val="en-US" w:eastAsia="zh-CN" w:bidi="ar"/>
              </w:rPr>
              <w:t>展示了赛教实训室的建设思路，对于院校进行实训室建设提供参考。</w:t>
            </w:r>
          </w:p>
          <w:p>
            <w:pPr>
              <w:widowControl w:val="0"/>
              <w:spacing w:line="240" w:lineRule="auto"/>
              <w:jc w:val="both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  <w:t>（三）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职业素养测评分系统</w:t>
            </w:r>
          </w:p>
          <w:p>
            <w:pPr>
              <w:widowControl w:val="0"/>
              <w:spacing w:before="7" w:line="240" w:lineRule="auto"/>
              <w:ind w:right="117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系统提供赛前公布题共10套赛卷，2023国赛真题一套，合计不少于500道客观题（每年依据赛规下发的题库进行优化）。题型包含单选题、多选题、判断题、并附带解析。支持章节练习（赛卷）、题型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练习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单选、多选、判断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、专项练习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考点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等多种练习方式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内含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答题模式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背题模式、语音听题等多种练习模式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  <w:t>可运用APP端、PC端操作练习，满足学生各种学习场景需求。</w:t>
            </w:r>
          </w:p>
          <w:p>
            <w:pPr>
              <w:widowControl w:val="0"/>
              <w:spacing w:line="240" w:lineRule="auto"/>
              <w:jc w:val="both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（四）赛场体验分系统</w:t>
            </w:r>
          </w:p>
          <w:p>
            <w:pPr>
              <w:widowControl w:val="0"/>
              <w:spacing w:before="7" w:line="240" w:lineRule="auto"/>
              <w:ind w:right="117"/>
              <w:jc w:val="both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赛场体验分系统，包含2023职业素养赛卷真题资源1套。学生可进行A赛场真实比赛环境的体验。教师可运用系统进行题库及分类设置、考试时间设置，可按班级进行分类汇总，成绩导出。可模拟竞赛，有助于了解答题环境、养成答题习惯。</w:t>
            </w:r>
          </w:p>
          <w:p>
            <w:pPr>
              <w:widowControl w:val="0"/>
              <w:spacing w:before="7" w:line="240" w:lineRule="auto"/>
              <w:ind w:right="117" w:rightChars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系统包括：历年视频资源、院校分享等，进行备赛引领和参考，可自定义进行资源库分类及内容管理，可支撑图片、文档、视频资源的上传，自主建构。</w:t>
            </w:r>
            <w:r>
              <w:rPr>
                <w:rFonts w:hint="eastAsia"/>
                <w:lang w:val="en-US" w:eastAsia="zh-CN"/>
              </w:rPr>
              <w:t xml:space="preserve"> </w:t>
            </w:r>
          </w:p>
        </w:tc>
        <w:tc>
          <w:tcPr>
            <w:tcW w:w="908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724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套</w:t>
            </w:r>
          </w:p>
        </w:tc>
        <w:tc>
          <w:tcPr>
            <w:tcW w:w="724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99800元</w:t>
            </w:r>
            <w:bookmarkStart w:id="0" w:name="_GoBack"/>
            <w:bookmarkEnd w:id="0"/>
          </w:p>
        </w:tc>
      </w:tr>
    </w:tbl>
    <w:p>
      <w:pPr>
        <w:spacing w:line="360" w:lineRule="auto"/>
        <w:rPr>
          <w:rFonts w:hint="eastAsia" w:ascii="宋体" w:hAnsi="宋体" w:eastAsia="宋体" w:cs="宋体"/>
          <w:sz w:val="24"/>
          <w:szCs w:val="24"/>
          <w:highlight w:val="none"/>
          <w:lang w:eastAsia="zh-CN"/>
        </w:rPr>
      </w:pPr>
    </w:p>
    <w:sectPr>
      <w:footerReference r:id="rId5" w:type="default"/>
      <w:pgSz w:w="11910" w:h="16840"/>
      <w:pgMar w:top="1440" w:right="1800" w:bottom="1440" w:left="1800" w:header="0" w:footer="1134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rPr>
        <w:rFonts w:ascii="宋体" w:hAnsi="宋体" w:eastAsia="宋体" w:cs="宋体"/>
        <w:sz w:val="17"/>
        <w:szCs w:val="17"/>
      </w:rPr>
    </w:pPr>
    <w:r>
      <w:rPr>
        <w:sz w:val="17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NGNmNmY1NDhlYTQ2N2U4MDRiMDc5ZTcyZDFjOTYyN2QifQ=="/>
  </w:docVars>
  <w:rsids>
    <w:rsidRoot w:val="00000000"/>
    <w:rsid w:val="08604CC9"/>
    <w:rsid w:val="0A4D3EDC"/>
    <w:rsid w:val="0F1047A7"/>
    <w:rsid w:val="12A13272"/>
    <w:rsid w:val="148865EE"/>
    <w:rsid w:val="17135C22"/>
    <w:rsid w:val="17843397"/>
    <w:rsid w:val="19F12B2D"/>
    <w:rsid w:val="1CA06BF3"/>
    <w:rsid w:val="20461107"/>
    <w:rsid w:val="20DE52BC"/>
    <w:rsid w:val="2378458A"/>
    <w:rsid w:val="250C6474"/>
    <w:rsid w:val="304915CB"/>
    <w:rsid w:val="30E96A90"/>
    <w:rsid w:val="31517985"/>
    <w:rsid w:val="319B502B"/>
    <w:rsid w:val="35A67E1D"/>
    <w:rsid w:val="368C1386"/>
    <w:rsid w:val="36CD6D52"/>
    <w:rsid w:val="39732C58"/>
    <w:rsid w:val="3C324607"/>
    <w:rsid w:val="3D9E19DE"/>
    <w:rsid w:val="3F702CD4"/>
    <w:rsid w:val="44793D4C"/>
    <w:rsid w:val="47A06007"/>
    <w:rsid w:val="489E6C0B"/>
    <w:rsid w:val="4B044267"/>
    <w:rsid w:val="4BE06F99"/>
    <w:rsid w:val="4E0A64DB"/>
    <w:rsid w:val="4F4A2499"/>
    <w:rsid w:val="52953FE4"/>
    <w:rsid w:val="53EF132F"/>
    <w:rsid w:val="56C50296"/>
    <w:rsid w:val="5D6F25BF"/>
    <w:rsid w:val="5E3917C8"/>
    <w:rsid w:val="6191406F"/>
    <w:rsid w:val="640E7F73"/>
    <w:rsid w:val="64A659A7"/>
    <w:rsid w:val="66BE7F55"/>
    <w:rsid w:val="680B03AA"/>
    <w:rsid w:val="697A2F79"/>
    <w:rsid w:val="70142EFF"/>
    <w:rsid w:val="762B385F"/>
    <w:rsid w:val="79EC41D8"/>
    <w:rsid w:val="7ABA38EC"/>
    <w:rsid w:val="7DD3113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360" w:lineRule="auto"/>
      <w:jc w:val="left"/>
      <w:textAlignment w:val="baseline"/>
    </w:pPr>
    <w:rPr>
      <w:rFonts w:ascii="Arial" w:hAnsi="Arial" w:eastAsia="宋体" w:cs="Arial"/>
      <w:snapToGrid w:val="0"/>
      <w:color w:val="000000"/>
      <w:kern w:val="0"/>
      <w:sz w:val="24"/>
      <w:szCs w:val="21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150" w:beforeLines="150" w:beforeAutospacing="0" w:after="50" w:afterLines="50" w:afterAutospacing="0" w:line="360" w:lineRule="auto"/>
      <w:outlineLvl w:val="0"/>
    </w:pPr>
    <w:rPr>
      <w:b/>
      <w:kern w:val="44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kern w:val="0"/>
      <w:szCs w:val="20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段"/>
    <w:next w:val="1"/>
    <w:qFormat/>
    <w:uiPriority w:val="0"/>
    <w:pPr>
      <w:autoSpaceDE w:val="0"/>
      <w:autoSpaceDN w:val="0"/>
      <w:adjustRightInd w:val="0"/>
      <w:snapToGrid w:val="0"/>
      <w:spacing w:line="360" w:lineRule="auto"/>
      <w:ind w:firstLine="200" w:firstLineChars="200"/>
      <w:jc w:val="both"/>
    </w:pPr>
    <w:rPr>
      <w:rFonts w:ascii="宋体" w:hAnsiTheme="minorHAnsi" w:eastAsiaTheme="minorEastAsia" w:cstheme="minorBidi"/>
      <w:sz w:val="24"/>
      <w:szCs w:val="22"/>
      <w:lang w:val="en-US" w:eastAsia="zh-CN" w:bidi="ar-SA"/>
    </w:rPr>
  </w:style>
  <w:style w:type="paragraph" w:styleId="5">
    <w:name w:val="Body Text"/>
    <w:basedOn w:val="1"/>
    <w:qFormat/>
    <w:uiPriority w:val="0"/>
    <w:rPr>
      <w:sz w:val="24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1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9</TotalTime>
  <ScaleCrop>false</ScaleCrop>
  <LinksUpToDate>false</LinksUpToDate>
  <Application>WPS Office_11.8.2.10972_F1E327BC-269C-435d-A152-05C5408002CA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2023-08-31T10:12:00Z</dcterms:created>
  <dc:creator>Kingsoft-PDF</dc:creator>
  <cp:lastModifiedBy>刘彤玉</cp:lastModifiedBy>
  <dcterms:modified xsi:type="dcterms:W3CDTF">2024-03-20T00:54:33Z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2023-08-31T10:12:41Z</vt:filetime>
  </property>
  <property fmtid="{D5CDD505-2E9C-101B-9397-08002B2CF9AE}" pid="4" name="UsrData">
    <vt:lpwstr>64eff7155c57f4001f7ae557wl</vt:lpwstr>
  </property>
  <property fmtid="{D5CDD505-2E9C-101B-9397-08002B2CF9AE}" pid="5" name="KSOProductBuildVer">
    <vt:lpwstr>2052-11.8.2.10972</vt:lpwstr>
  </property>
  <property fmtid="{D5CDD505-2E9C-101B-9397-08002B2CF9AE}" pid="6" name="ICV">
    <vt:lpwstr>B8035CF71BB24B748813E0ADDE2ADE04_13</vt:lpwstr>
  </property>
</Properties>
</file>